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2D75A" w14:textId="77777777" w:rsidR="004E0D3B" w:rsidRPr="007C6DB6" w:rsidRDefault="00C33290" w:rsidP="00A410FA">
      <w:pPr>
        <w:tabs>
          <w:tab w:val="left" w:pos="1170"/>
        </w:tabs>
        <w:rPr>
          <w:sz w:val="23"/>
          <w:szCs w:val="23"/>
        </w:rPr>
      </w:pPr>
      <w:r w:rsidRPr="007C6DB6">
        <w:rPr>
          <w:sz w:val="23"/>
          <w:szCs w:val="23"/>
        </w:rPr>
        <w:t>To:</w:t>
      </w:r>
      <w:r w:rsidRPr="007C6DB6">
        <w:rPr>
          <w:sz w:val="23"/>
          <w:szCs w:val="23"/>
        </w:rPr>
        <w:tab/>
      </w:r>
      <w:r w:rsidR="00A410FA" w:rsidRPr="007C6DB6">
        <w:rPr>
          <w:sz w:val="23"/>
          <w:szCs w:val="23"/>
        </w:rPr>
        <w:t xml:space="preserve">Stephen Journeay, Commission </w:t>
      </w:r>
      <w:r w:rsidR="00CD632A" w:rsidRPr="007C6DB6">
        <w:rPr>
          <w:sz w:val="23"/>
          <w:szCs w:val="23"/>
        </w:rPr>
        <w:t>Counsel</w:t>
      </w:r>
    </w:p>
    <w:p w14:paraId="153C4D59" w14:textId="77777777" w:rsidR="00C33290" w:rsidRPr="007C6DB6" w:rsidRDefault="00C33290" w:rsidP="00C33290">
      <w:pPr>
        <w:tabs>
          <w:tab w:val="left" w:pos="1170"/>
        </w:tabs>
        <w:rPr>
          <w:sz w:val="23"/>
          <w:szCs w:val="23"/>
        </w:rPr>
      </w:pPr>
    </w:p>
    <w:p w14:paraId="457004E8" w14:textId="75E2316A" w:rsidR="00C33290" w:rsidRPr="007C6DB6" w:rsidRDefault="00C33290" w:rsidP="00C33290">
      <w:pPr>
        <w:tabs>
          <w:tab w:val="left" w:pos="1170"/>
        </w:tabs>
        <w:rPr>
          <w:sz w:val="23"/>
          <w:szCs w:val="23"/>
        </w:rPr>
      </w:pPr>
      <w:r w:rsidRPr="007C6DB6">
        <w:rPr>
          <w:sz w:val="23"/>
          <w:szCs w:val="23"/>
        </w:rPr>
        <w:t>From:</w:t>
      </w:r>
      <w:r w:rsidRPr="007C6DB6">
        <w:rPr>
          <w:sz w:val="23"/>
          <w:szCs w:val="23"/>
        </w:rPr>
        <w:tab/>
      </w:r>
      <w:r w:rsidR="00690478" w:rsidRPr="007C6DB6">
        <w:rPr>
          <w:sz w:val="23"/>
          <w:szCs w:val="23"/>
        </w:rPr>
        <w:t>Darryl Tietjen</w:t>
      </w:r>
      <w:r w:rsidRPr="007C6DB6">
        <w:rPr>
          <w:sz w:val="23"/>
          <w:szCs w:val="23"/>
        </w:rPr>
        <w:t xml:space="preserve">, </w:t>
      </w:r>
      <w:r w:rsidR="00C02989" w:rsidRPr="007C6DB6">
        <w:rPr>
          <w:sz w:val="23"/>
          <w:szCs w:val="23"/>
        </w:rPr>
        <w:t>Rate Regulation</w:t>
      </w:r>
    </w:p>
    <w:p w14:paraId="75790D3F" w14:textId="77777777" w:rsidR="00863017" w:rsidRPr="007C6DB6" w:rsidRDefault="00C11CB0" w:rsidP="00C33290">
      <w:pPr>
        <w:tabs>
          <w:tab w:val="left" w:pos="1170"/>
        </w:tabs>
        <w:rPr>
          <w:sz w:val="23"/>
          <w:szCs w:val="23"/>
        </w:rPr>
      </w:pPr>
      <w:r w:rsidRPr="007C6DB6">
        <w:rPr>
          <w:sz w:val="23"/>
          <w:szCs w:val="23"/>
        </w:rPr>
        <w:tab/>
      </w:r>
      <w:r w:rsidR="00862659" w:rsidRPr="007C6DB6">
        <w:rPr>
          <w:sz w:val="23"/>
          <w:szCs w:val="23"/>
        </w:rPr>
        <w:tab/>
      </w:r>
      <w:r w:rsidR="005E3FDD" w:rsidRPr="007C6DB6">
        <w:rPr>
          <w:sz w:val="23"/>
          <w:szCs w:val="23"/>
        </w:rPr>
        <w:tab/>
      </w:r>
      <w:r w:rsidR="00C33290" w:rsidRPr="007C6DB6">
        <w:rPr>
          <w:sz w:val="23"/>
          <w:szCs w:val="23"/>
        </w:rPr>
        <w:tab/>
      </w:r>
    </w:p>
    <w:p w14:paraId="3FFE2957" w14:textId="77777777" w:rsidR="00BE411A" w:rsidRPr="007C6DB6" w:rsidRDefault="00BE411A" w:rsidP="00BE411A">
      <w:pPr>
        <w:tabs>
          <w:tab w:val="left" w:pos="1170"/>
        </w:tabs>
        <w:spacing w:after="120"/>
        <w:ind w:left="1166" w:hanging="1166"/>
        <w:rPr>
          <w:i/>
          <w:sz w:val="23"/>
          <w:szCs w:val="23"/>
        </w:rPr>
      </w:pPr>
      <w:r w:rsidRPr="007C6DB6">
        <w:rPr>
          <w:sz w:val="23"/>
          <w:szCs w:val="23"/>
        </w:rPr>
        <w:t>Subject</w:t>
      </w:r>
      <w:r w:rsidR="00CE4CC0" w:rsidRPr="007C6DB6">
        <w:rPr>
          <w:sz w:val="23"/>
          <w:szCs w:val="23"/>
        </w:rPr>
        <w:t>:</w:t>
      </w:r>
      <w:r w:rsidRPr="007C6DB6">
        <w:rPr>
          <w:sz w:val="23"/>
          <w:szCs w:val="23"/>
        </w:rPr>
        <w:tab/>
        <w:t xml:space="preserve">Docket No. </w:t>
      </w:r>
      <w:r w:rsidR="00920D70" w:rsidRPr="007C6DB6">
        <w:rPr>
          <w:sz w:val="23"/>
          <w:szCs w:val="23"/>
        </w:rPr>
        <w:t>4</w:t>
      </w:r>
      <w:r w:rsidR="00543750" w:rsidRPr="007C6DB6">
        <w:rPr>
          <w:sz w:val="23"/>
          <w:szCs w:val="23"/>
        </w:rPr>
        <w:t>6</w:t>
      </w:r>
      <w:r w:rsidR="00A76E6B" w:rsidRPr="007C6DB6">
        <w:rPr>
          <w:sz w:val="23"/>
          <w:szCs w:val="23"/>
        </w:rPr>
        <w:t>245</w:t>
      </w:r>
      <w:r w:rsidR="00543750" w:rsidRPr="007C6DB6">
        <w:rPr>
          <w:sz w:val="23"/>
          <w:szCs w:val="23"/>
        </w:rPr>
        <w:t>—</w:t>
      </w:r>
      <w:r w:rsidR="00543750" w:rsidRPr="007C6DB6">
        <w:rPr>
          <w:i/>
          <w:sz w:val="23"/>
          <w:szCs w:val="23"/>
        </w:rPr>
        <w:t xml:space="preserve">Application of </w:t>
      </w:r>
      <w:r w:rsidR="00A76E6B" w:rsidRPr="007C6DB6">
        <w:rPr>
          <w:i/>
          <w:sz w:val="23"/>
          <w:szCs w:val="23"/>
        </w:rPr>
        <w:t>Double Diamond Utility Company, Inc. for</w:t>
      </w:r>
      <w:r w:rsidR="00F41798" w:rsidRPr="007C6DB6">
        <w:rPr>
          <w:i/>
          <w:sz w:val="23"/>
          <w:szCs w:val="23"/>
        </w:rPr>
        <w:t xml:space="preserve"> Water and Sewer</w:t>
      </w:r>
      <w:r w:rsidR="00A76E6B" w:rsidRPr="007C6DB6">
        <w:rPr>
          <w:i/>
          <w:sz w:val="23"/>
          <w:szCs w:val="23"/>
        </w:rPr>
        <w:t xml:space="preserve"> Rate/Tariff Change</w:t>
      </w:r>
      <w:r w:rsidR="00543750" w:rsidRPr="007C6DB6">
        <w:rPr>
          <w:sz w:val="23"/>
          <w:szCs w:val="23"/>
        </w:rPr>
        <w:t xml:space="preserve"> </w:t>
      </w:r>
    </w:p>
    <w:p w14:paraId="1484C766" w14:textId="235C8347" w:rsidR="000D4537" w:rsidRPr="007C6DB6" w:rsidRDefault="00BE411A" w:rsidP="00A410FA">
      <w:pPr>
        <w:tabs>
          <w:tab w:val="left" w:pos="1170"/>
        </w:tabs>
        <w:ind w:left="1170" w:hanging="1170"/>
        <w:rPr>
          <w:sz w:val="23"/>
          <w:szCs w:val="23"/>
        </w:rPr>
      </w:pPr>
      <w:r w:rsidRPr="007C6DB6">
        <w:rPr>
          <w:i/>
          <w:sz w:val="23"/>
          <w:szCs w:val="23"/>
        </w:rPr>
        <w:tab/>
      </w:r>
      <w:r w:rsidR="00690478" w:rsidRPr="007C6DB6">
        <w:rPr>
          <w:b/>
          <w:sz w:val="23"/>
          <w:szCs w:val="23"/>
          <w:u w:val="single"/>
        </w:rPr>
        <w:t>Clarification of</w:t>
      </w:r>
      <w:r w:rsidR="00690478" w:rsidRPr="007C6DB6">
        <w:rPr>
          <w:sz w:val="23"/>
          <w:szCs w:val="23"/>
          <w:u w:val="single"/>
        </w:rPr>
        <w:t xml:space="preserve"> </w:t>
      </w:r>
      <w:r w:rsidRPr="007C6DB6">
        <w:rPr>
          <w:b/>
          <w:sz w:val="23"/>
          <w:szCs w:val="23"/>
          <w:u w:val="single"/>
        </w:rPr>
        <w:t xml:space="preserve">Commission </w:t>
      </w:r>
      <w:r w:rsidR="000D4537" w:rsidRPr="007C6DB6">
        <w:rPr>
          <w:b/>
          <w:sz w:val="23"/>
          <w:szCs w:val="23"/>
          <w:u w:val="single"/>
        </w:rPr>
        <w:t>Number Run</w:t>
      </w:r>
      <w:r w:rsidRPr="007C6DB6">
        <w:rPr>
          <w:sz w:val="23"/>
          <w:szCs w:val="23"/>
        </w:rPr>
        <w:t>—</w:t>
      </w:r>
      <w:r w:rsidR="00690478" w:rsidRPr="007C6DB6">
        <w:rPr>
          <w:sz w:val="23"/>
          <w:szCs w:val="23"/>
        </w:rPr>
        <w:t xml:space="preserve">In response to memo filed by Stephen Journeay on October 31, 2019 </w:t>
      </w:r>
    </w:p>
    <w:p w14:paraId="44E250E6" w14:textId="77777777" w:rsidR="00CE4CC0" w:rsidRPr="007C6DB6" w:rsidRDefault="000D4537" w:rsidP="00BE411A">
      <w:pPr>
        <w:tabs>
          <w:tab w:val="left" w:pos="1170"/>
        </w:tabs>
        <w:ind w:left="1170" w:hanging="1170"/>
        <w:rPr>
          <w:sz w:val="23"/>
          <w:szCs w:val="23"/>
        </w:rPr>
      </w:pPr>
      <w:r w:rsidRPr="007C6DB6">
        <w:rPr>
          <w:sz w:val="23"/>
          <w:szCs w:val="23"/>
        </w:rPr>
        <w:tab/>
      </w:r>
    </w:p>
    <w:p w14:paraId="39464DEA" w14:textId="02FB1B4A" w:rsidR="00CE4CC0" w:rsidRPr="007C6DB6" w:rsidRDefault="00CE4CC0" w:rsidP="00CE4CC0">
      <w:pPr>
        <w:tabs>
          <w:tab w:val="left" w:pos="1170"/>
        </w:tabs>
        <w:rPr>
          <w:sz w:val="23"/>
          <w:szCs w:val="23"/>
        </w:rPr>
      </w:pPr>
      <w:r w:rsidRPr="007C6DB6">
        <w:rPr>
          <w:sz w:val="23"/>
          <w:szCs w:val="23"/>
        </w:rPr>
        <w:t>Date:</w:t>
      </w:r>
      <w:r w:rsidRPr="007C6DB6">
        <w:rPr>
          <w:sz w:val="23"/>
          <w:szCs w:val="23"/>
        </w:rPr>
        <w:tab/>
      </w:r>
      <w:r w:rsidR="00690478" w:rsidRPr="007C6DB6">
        <w:rPr>
          <w:sz w:val="23"/>
          <w:szCs w:val="23"/>
        </w:rPr>
        <w:t>November</w:t>
      </w:r>
      <w:r w:rsidR="00AF3DB7" w:rsidRPr="007C6DB6">
        <w:rPr>
          <w:sz w:val="23"/>
          <w:szCs w:val="23"/>
        </w:rPr>
        <w:t xml:space="preserve"> </w:t>
      </w:r>
      <w:r w:rsidR="00327879">
        <w:rPr>
          <w:sz w:val="23"/>
          <w:szCs w:val="23"/>
        </w:rPr>
        <w:t>5</w:t>
      </w:r>
      <w:r w:rsidR="00B9191C" w:rsidRPr="007C6DB6">
        <w:rPr>
          <w:sz w:val="23"/>
          <w:szCs w:val="23"/>
        </w:rPr>
        <w:t>, 201</w:t>
      </w:r>
      <w:r w:rsidR="00AF3DB7" w:rsidRPr="007C6DB6">
        <w:rPr>
          <w:sz w:val="23"/>
          <w:szCs w:val="23"/>
        </w:rPr>
        <w:t>9</w:t>
      </w:r>
    </w:p>
    <w:p w14:paraId="5927D2FD" w14:textId="77777777" w:rsidR="00CE4CC0" w:rsidRPr="007C6DB6" w:rsidRDefault="00CE4CC0" w:rsidP="00CE4CC0">
      <w:pPr>
        <w:pBdr>
          <w:bottom w:val="single" w:sz="6" w:space="1" w:color="auto"/>
        </w:pBdr>
        <w:tabs>
          <w:tab w:val="left" w:pos="1170"/>
        </w:tabs>
        <w:rPr>
          <w:sz w:val="23"/>
          <w:szCs w:val="23"/>
        </w:rPr>
      </w:pPr>
    </w:p>
    <w:p w14:paraId="67D60A9A" w14:textId="77777777" w:rsidR="00696236" w:rsidRPr="007C6DB6" w:rsidRDefault="00696236" w:rsidP="00CE4CC0">
      <w:pPr>
        <w:tabs>
          <w:tab w:val="left" w:pos="1170"/>
        </w:tabs>
        <w:rPr>
          <w:sz w:val="23"/>
          <w:szCs w:val="23"/>
        </w:rPr>
      </w:pPr>
    </w:p>
    <w:p w14:paraId="196195DB" w14:textId="7D5A8764" w:rsidR="001428A9" w:rsidRPr="007C6DB6" w:rsidRDefault="000D4537" w:rsidP="001428A9">
      <w:pPr>
        <w:tabs>
          <w:tab w:val="left" w:pos="1170"/>
        </w:tabs>
        <w:jc w:val="both"/>
        <w:rPr>
          <w:sz w:val="23"/>
          <w:szCs w:val="23"/>
        </w:rPr>
      </w:pPr>
      <w:r w:rsidRPr="007C6DB6">
        <w:rPr>
          <w:sz w:val="23"/>
          <w:szCs w:val="23"/>
        </w:rPr>
        <w:t xml:space="preserve">Please find attached to this memo </w:t>
      </w:r>
      <w:r w:rsidR="00690478" w:rsidRPr="007C6DB6">
        <w:rPr>
          <w:sz w:val="23"/>
          <w:szCs w:val="23"/>
        </w:rPr>
        <w:t xml:space="preserve">Staff’s </w:t>
      </w:r>
      <w:r w:rsidR="00D7424F" w:rsidRPr="007C6DB6">
        <w:rPr>
          <w:sz w:val="23"/>
          <w:szCs w:val="23"/>
        </w:rPr>
        <w:t>explanatory information</w:t>
      </w:r>
      <w:r w:rsidR="00690478" w:rsidRPr="007C6DB6">
        <w:rPr>
          <w:sz w:val="23"/>
          <w:szCs w:val="23"/>
        </w:rPr>
        <w:t xml:space="preserve"> and </w:t>
      </w:r>
      <w:r w:rsidR="00BE411A" w:rsidRPr="007C6DB6">
        <w:rPr>
          <w:sz w:val="23"/>
          <w:szCs w:val="23"/>
        </w:rPr>
        <w:t xml:space="preserve">updated </w:t>
      </w:r>
      <w:r w:rsidRPr="007C6DB6">
        <w:rPr>
          <w:sz w:val="23"/>
          <w:szCs w:val="23"/>
        </w:rPr>
        <w:t xml:space="preserve">schedules </w:t>
      </w:r>
      <w:r w:rsidR="00D7424F" w:rsidRPr="007C6DB6">
        <w:rPr>
          <w:sz w:val="23"/>
          <w:szCs w:val="23"/>
        </w:rPr>
        <w:t xml:space="preserve">filed in response to </w:t>
      </w:r>
      <w:r w:rsidR="00690478" w:rsidRPr="007C6DB6">
        <w:rPr>
          <w:sz w:val="23"/>
          <w:szCs w:val="23"/>
        </w:rPr>
        <w:t>the clarifying questions</w:t>
      </w:r>
      <w:r w:rsidR="00B9191C" w:rsidRPr="007C6DB6">
        <w:rPr>
          <w:sz w:val="23"/>
          <w:szCs w:val="23"/>
        </w:rPr>
        <w:t xml:space="preserve"> </w:t>
      </w:r>
      <w:r w:rsidR="00D7424F" w:rsidRPr="007C6DB6">
        <w:rPr>
          <w:sz w:val="23"/>
          <w:szCs w:val="23"/>
        </w:rPr>
        <w:t xml:space="preserve">included </w:t>
      </w:r>
      <w:r w:rsidR="00B9191C" w:rsidRPr="007C6DB6">
        <w:rPr>
          <w:sz w:val="23"/>
          <w:szCs w:val="23"/>
        </w:rPr>
        <w:t>in</w:t>
      </w:r>
      <w:r w:rsidR="00AE0815" w:rsidRPr="007C6DB6">
        <w:rPr>
          <w:sz w:val="23"/>
          <w:szCs w:val="23"/>
        </w:rPr>
        <w:t xml:space="preserve"> </w:t>
      </w:r>
      <w:r w:rsidR="00B9191C" w:rsidRPr="007C6DB6">
        <w:rPr>
          <w:sz w:val="23"/>
          <w:szCs w:val="23"/>
        </w:rPr>
        <w:t>your memo</w:t>
      </w:r>
      <w:r w:rsidRPr="007C6DB6">
        <w:rPr>
          <w:sz w:val="23"/>
          <w:szCs w:val="23"/>
        </w:rPr>
        <w:t xml:space="preserve"> </w:t>
      </w:r>
      <w:r w:rsidR="00690478" w:rsidRPr="007C6DB6">
        <w:rPr>
          <w:sz w:val="23"/>
          <w:szCs w:val="23"/>
        </w:rPr>
        <w:t>filed October 31, 2019 in this proceeding</w:t>
      </w:r>
      <w:r w:rsidR="00336945" w:rsidRPr="007C6DB6">
        <w:rPr>
          <w:sz w:val="23"/>
          <w:szCs w:val="23"/>
        </w:rPr>
        <w:t xml:space="preserve">.  </w:t>
      </w:r>
      <w:r w:rsidR="00690478" w:rsidRPr="007C6DB6">
        <w:rPr>
          <w:sz w:val="23"/>
          <w:szCs w:val="23"/>
        </w:rPr>
        <w:t>The attachments include a</w:t>
      </w:r>
      <w:r w:rsidR="001F0892">
        <w:rPr>
          <w:sz w:val="23"/>
          <w:szCs w:val="23"/>
        </w:rPr>
        <w:t xml:space="preserve"> detailed </w:t>
      </w:r>
      <w:r w:rsidR="00690478" w:rsidRPr="007C6DB6">
        <w:rPr>
          <w:sz w:val="23"/>
          <w:szCs w:val="23"/>
        </w:rPr>
        <w:t xml:space="preserve">memorandum </w:t>
      </w:r>
      <w:r w:rsidR="00D7424F" w:rsidRPr="007C6DB6">
        <w:rPr>
          <w:sz w:val="23"/>
          <w:szCs w:val="23"/>
        </w:rPr>
        <w:t xml:space="preserve">and </w:t>
      </w:r>
      <w:r w:rsidR="007C6DB6" w:rsidRPr="007C6DB6">
        <w:rPr>
          <w:sz w:val="23"/>
          <w:szCs w:val="23"/>
        </w:rPr>
        <w:t xml:space="preserve">copies of two schedules from </w:t>
      </w:r>
      <w:r w:rsidR="001428A9" w:rsidRPr="007C6DB6">
        <w:rPr>
          <w:sz w:val="23"/>
          <w:szCs w:val="23"/>
        </w:rPr>
        <w:t xml:space="preserve">the </w:t>
      </w:r>
      <w:r w:rsidR="007C6DB6" w:rsidRPr="007C6DB6">
        <w:rPr>
          <w:sz w:val="23"/>
          <w:szCs w:val="23"/>
        </w:rPr>
        <w:t xml:space="preserve">Excel model containing the revenue requirement </w:t>
      </w:r>
      <w:r w:rsidR="002A6407">
        <w:rPr>
          <w:sz w:val="23"/>
          <w:szCs w:val="23"/>
        </w:rPr>
        <w:t>calculations</w:t>
      </w:r>
      <w:r w:rsidR="007C6DB6" w:rsidRPr="007C6DB6">
        <w:rPr>
          <w:sz w:val="23"/>
          <w:szCs w:val="23"/>
        </w:rPr>
        <w:t>.  (</w:t>
      </w:r>
      <w:r w:rsidR="00BB32E9">
        <w:rPr>
          <w:sz w:val="23"/>
          <w:szCs w:val="23"/>
        </w:rPr>
        <w:t>Please n</w:t>
      </w:r>
      <w:r w:rsidR="007C6DB6" w:rsidRPr="007C6DB6">
        <w:rPr>
          <w:sz w:val="23"/>
          <w:szCs w:val="23"/>
        </w:rPr>
        <w:t xml:space="preserve">ote:  Staff is not filing a hard copy of the </w:t>
      </w:r>
      <w:r w:rsidR="007C6DB6" w:rsidRPr="001F0892">
        <w:rPr>
          <w:i/>
          <w:sz w:val="23"/>
          <w:szCs w:val="23"/>
        </w:rPr>
        <w:t>entire</w:t>
      </w:r>
      <w:r w:rsidR="007C6DB6" w:rsidRPr="007C6DB6">
        <w:rPr>
          <w:sz w:val="23"/>
          <w:szCs w:val="23"/>
        </w:rPr>
        <w:t xml:space="preserve"> Excel model, given that </w:t>
      </w:r>
      <w:r w:rsidR="001F0892">
        <w:rPr>
          <w:sz w:val="23"/>
          <w:szCs w:val="23"/>
        </w:rPr>
        <w:t>the model</w:t>
      </w:r>
      <w:r w:rsidR="007C6DB6" w:rsidRPr="007C6DB6">
        <w:rPr>
          <w:sz w:val="23"/>
          <w:szCs w:val="23"/>
        </w:rPr>
        <w:t xml:space="preserve"> was filed as part of Staff</w:t>
      </w:r>
      <w:r w:rsidR="001F0892">
        <w:rPr>
          <w:sz w:val="23"/>
          <w:szCs w:val="23"/>
        </w:rPr>
        <w:t>’s</w:t>
      </w:r>
      <w:r w:rsidR="007C6DB6" w:rsidRPr="007C6DB6">
        <w:rPr>
          <w:sz w:val="23"/>
          <w:szCs w:val="23"/>
        </w:rPr>
        <w:t xml:space="preserve"> earlier number run.  However, we are </w:t>
      </w:r>
      <w:r w:rsidR="002A6407">
        <w:rPr>
          <w:sz w:val="23"/>
          <w:szCs w:val="23"/>
        </w:rPr>
        <w:t xml:space="preserve">including in this </w:t>
      </w:r>
      <w:r w:rsidR="007C6DB6" w:rsidRPr="007C6DB6">
        <w:rPr>
          <w:sz w:val="23"/>
          <w:szCs w:val="23"/>
        </w:rPr>
        <w:t xml:space="preserve">filing the </w:t>
      </w:r>
      <w:r w:rsidR="007C6DB6" w:rsidRPr="002A6407">
        <w:rPr>
          <w:i/>
          <w:sz w:val="23"/>
          <w:szCs w:val="23"/>
        </w:rPr>
        <w:t>electronic</w:t>
      </w:r>
      <w:r w:rsidR="007C6DB6" w:rsidRPr="007C6DB6">
        <w:rPr>
          <w:sz w:val="23"/>
          <w:szCs w:val="23"/>
        </w:rPr>
        <w:t xml:space="preserve"> version of the </w:t>
      </w:r>
      <w:r w:rsidR="00BB32E9">
        <w:rPr>
          <w:sz w:val="23"/>
          <w:szCs w:val="23"/>
        </w:rPr>
        <w:t>entire</w:t>
      </w:r>
      <w:r w:rsidR="007C6DB6" w:rsidRPr="007C6DB6">
        <w:rPr>
          <w:sz w:val="23"/>
          <w:szCs w:val="23"/>
        </w:rPr>
        <w:t xml:space="preserve"> </w:t>
      </w:r>
      <w:r w:rsidR="001428A9" w:rsidRPr="007C6DB6">
        <w:rPr>
          <w:sz w:val="23"/>
          <w:szCs w:val="23"/>
        </w:rPr>
        <w:t>Excel model.</w:t>
      </w:r>
      <w:r w:rsidR="007C6DB6" w:rsidRPr="007C6DB6">
        <w:rPr>
          <w:sz w:val="23"/>
          <w:szCs w:val="23"/>
        </w:rPr>
        <w:t>)</w:t>
      </w:r>
      <w:bookmarkStart w:id="0" w:name="_GoBack"/>
      <w:bookmarkEnd w:id="0"/>
    </w:p>
    <w:p w14:paraId="472B7EF7" w14:textId="6AB293AF" w:rsidR="00D7424F" w:rsidRPr="007C6DB6" w:rsidRDefault="00D7424F" w:rsidP="001428A9">
      <w:pPr>
        <w:tabs>
          <w:tab w:val="left" w:pos="1170"/>
        </w:tabs>
        <w:jc w:val="both"/>
        <w:rPr>
          <w:sz w:val="23"/>
          <w:szCs w:val="23"/>
        </w:rPr>
      </w:pPr>
    </w:p>
    <w:p w14:paraId="5FD88520" w14:textId="3220B2FD" w:rsidR="00D7424F" w:rsidRPr="007C6DB6" w:rsidRDefault="005D20E7" w:rsidP="001428A9">
      <w:pPr>
        <w:tabs>
          <w:tab w:val="left" w:pos="1170"/>
        </w:tabs>
        <w:jc w:val="both"/>
        <w:rPr>
          <w:sz w:val="23"/>
          <w:szCs w:val="23"/>
        </w:rPr>
      </w:pPr>
      <w:r w:rsidRPr="007C6DB6">
        <w:rPr>
          <w:sz w:val="23"/>
          <w:szCs w:val="23"/>
        </w:rPr>
        <w:t>Below is a</w:t>
      </w:r>
      <w:r w:rsidR="00D7424F" w:rsidRPr="007C6DB6">
        <w:rPr>
          <w:sz w:val="23"/>
          <w:szCs w:val="23"/>
        </w:rPr>
        <w:t xml:space="preserve"> summary of Staff’s responses to your clarifying questions</w:t>
      </w:r>
      <w:r w:rsidRPr="007C6DB6">
        <w:rPr>
          <w:sz w:val="23"/>
          <w:szCs w:val="23"/>
        </w:rPr>
        <w:t xml:space="preserve">.  Please see the attached memorandum of Debi Loockerman for a </w:t>
      </w:r>
      <w:r w:rsidR="00AA0FDD">
        <w:rPr>
          <w:sz w:val="23"/>
          <w:szCs w:val="23"/>
        </w:rPr>
        <w:t xml:space="preserve">more </w:t>
      </w:r>
      <w:r w:rsidRPr="007C6DB6">
        <w:rPr>
          <w:sz w:val="23"/>
          <w:szCs w:val="23"/>
        </w:rPr>
        <w:t>detailed explanation of the responses.</w:t>
      </w:r>
    </w:p>
    <w:p w14:paraId="6B0E9471" w14:textId="77777777" w:rsidR="005D20E7" w:rsidRPr="007C6DB6" w:rsidRDefault="005D20E7" w:rsidP="001428A9">
      <w:pPr>
        <w:tabs>
          <w:tab w:val="left" w:pos="1170"/>
        </w:tabs>
        <w:jc w:val="both"/>
        <w:rPr>
          <w:sz w:val="23"/>
          <w:szCs w:val="23"/>
          <w:u w:val="single"/>
        </w:rPr>
      </w:pPr>
    </w:p>
    <w:p w14:paraId="46516ED8" w14:textId="1C790DAE" w:rsidR="00D7424F" w:rsidRPr="007C6DB6" w:rsidRDefault="00D7424F" w:rsidP="001428A9">
      <w:pPr>
        <w:tabs>
          <w:tab w:val="left" w:pos="1170"/>
        </w:tabs>
        <w:jc w:val="both"/>
        <w:rPr>
          <w:sz w:val="23"/>
          <w:szCs w:val="23"/>
          <w:u w:val="single"/>
        </w:rPr>
      </w:pPr>
      <w:r w:rsidRPr="007C6DB6">
        <w:rPr>
          <w:sz w:val="23"/>
          <w:szCs w:val="23"/>
          <w:u w:val="single"/>
        </w:rPr>
        <w:t>Clarifying question 1</w:t>
      </w:r>
    </w:p>
    <w:p w14:paraId="4FBEB937" w14:textId="765D9ADD" w:rsidR="001428A9" w:rsidRPr="007C6DB6" w:rsidRDefault="00D7424F" w:rsidP="001F0892">
      <w:pPr>
        <w:tabs>
          <w:tab w:val="left" w:pos="1170"/>
        </w:tabs>
        <w:ind w:left="288" w:right="288"/>
        <w:jc w:val="both"/>
        <w:rPr>
          <w:sz w:val="23"/>
          <w:szCs w:val="23"/>
        </w:rPr>
      </w:pPr>
      <w:r w:rsidRPr="007C6DB6">
        <w:rPr>
          <w:sz w:val="23"/>
          <w:szCs w:val="23"/>
        </w:rPr>
        <w:t>Revise the attachment A, DL-1 workpaper to clarify the annual depreciation for grinder pumps is attributed to the White Bluff sewer system.</w:t>
      </w:r>
    </w:p>
    <w:p w14:paraId="5BBC0AEB" w14:textId="69A34150" w:rsidR="00D7424F" w:rsidRPr="007C6DB6" w:rsidRDefault="00D7424F" w:rsidP="007E10DE">
      <w:pPr>
        <w:tabs>
          <w:tab w:val="left" w:pos="1170"/>
        </w:tabs>
        <w:jc w:val="both"/>
        <w:rPr>
          <w:sz w:val="23"/>
          <w:szCs w:val="23"/>
          <w:u w:val="single"/>
        </w:rPr>
      </w:pPr>
      <w:r w:rsidRPr="007C6DB6">
        <w:rPr>
          <w:sz w:val="23"/>
          <w:szCs w:val="23"/>
          <w:u w:val="single"/>
        </w:rPr>
        <w:t>Staff response</w:t>
      </w:r>
    </w:p>
    <w:p w14:paraId="0A0ED713" w14:textId="3F70D787" w:rsidR="00D7424F" w:rsidRPr="007C6DB6" w:rsidRDefault="00D7424F" w:rsidP="001F0892">
      <w:pPr>
        <w:tabs>
          <w:tab w:val="left" w:pos="1170"/>
        </w:tabs>
        <w:ind w:left="288" w:right="288"/>
        <w:jc w:val="both"/>
        <w:rPr>
          <w:sz w:val="23"/>
          <w:szCs w:val="23"/>
        </w:rPr>
      </w:pPr>
      <w:r w:rsidRPr="007C6DB6">
        <w:rPr>
          <w:sz w:val="23"/>
          <w:szCs w:val="23"/>
        </w:rPr>
        <w:t>The attached memo</w:t>
      </w:r>
      <w:r w:rsidR="005D20E7" w:rsidRPr="007C6DB6">
        <w:rPr>
          <w:sz w:val="23"/>
          <w:szCs w:val="23"/>
        </w:rPr>
        <w:t>randum</w:t>
      </w:r>
      <w:r w:rsidRPr="007C6DB6">
        <w:rPr>
          <w:sz w:val="23"/>
          <w:szCs w:val="23"/>
        </w:rPr>
        <w:t xml:space="preserve"> </w:t>
      </w:r>
      <w:r w:rsidR="001F0892">
        <w:rPr>
          <w:sz w:val="23"/>
          <w:szCs w:val="23"/>
        </w:rPr>
        <w:t xml:space="preserve">provides </w:t>
      </w:r>
      <w:r w:rsidRPr="007C6DB6">
        <w:rPr>
          <w:sz w:val="23"/>
          <w:szCs w:val="23"/>
        </w:rPr>
        <w:t>expla</w:t>
      </w:r>
      <w:r w:rsidR="001F0892">
        <w:rPr>
          <w:sz w:val="23"/>
          <w:szCs w:val="23"/>
        </w:rPr>
        <w:t>nations</w:t>
      </w:r>
      <w:r w:rsidRPr="007C6DB6">
        <w:rPr>
          <w:sz w:val="23"/>
          <w:szCs w:val="23"/>
        </w:rPr>
        <w:t xml:space="preserve"> and calculations affirming that Staff’s </w:t>
      </w:r>
      <w:r w:rsidR="008E63D2" w:rsidRPr="007C6DB6">
        <w:rPr>
          <w:sz w:val="23"/>
          <w:szCs w:val="23"/>
        </w:rPr>
        <w:t>original</w:t>
      </w:r>
      <w:r w:rsidRPr="007C6DB6">
        <w:rPr>
          <w:sz w:val="23"/>
          <w:szCs w:val="23"/>
        </w:rPr>
        <w:t xml:space="preserve"> Commission number run</w:t>
      </w:r>
      <w:r w:rsidR="005D20E7" w:rsidRPr="007C6DB6">
        <w:rPr>
          <w:sz w:val="23"/>
          <w:szCs w:val="23"/>
        </w:rPr>
        <w:t xml:space="preserve"> (filed October 2, 2019)</w:t>
      </w:r>
      <w:r w:rsidRPr="007C6DB6">
        <w:rPr>
          <w:sz w:val="23"/>
          <w:szCs w:val="23"/>
        </w:rPr>
        <w:t xml:space="preserve"> </w:t>
      </w:r>
      <w:r w:rsidRPr="007C6DB6">
        <w:rPr>
          <w:i/>
          <w:sz w:val="23"/>
          <w:szCs w:val="23"/>
          <w:u w:val="single"/>
        </w:rPr>
        <w:t>d</w:t>
      </w:r>
      <w:r w:rsidR="008E63D2" w:rsidRPr="007C6DB6">
        <w:rPr>
          <w:i/>
          <w:sz w:val="23"/>
          <w:szCs w:val="23"/>
          <w:u w:val="single"/>
        </w:rPr>
        <w:t>oes</w:t>
      </w:r>
      <w:r w:rsidRPr="007C6DB6">
        <w:rPr>
          <w:i/>
          <w:sz w:val="23"/>
          <w:szCs w:val="23"/>
          <w:u w:val="single"/>
        </w:rPr>
        <w:t xml:space="preserve"> include</w:t>
      </w:r>
      <w:r w:rsidRPr="007C6DB6">
        <w:rPr>
          <w:sz w:val="23"/>
          <w:szCs w:val="23"/>
        </w:rPr>
        <w:t xml:space="preserve"> the $3,820 annual depreciation amount for grinder pumps in the revenue requirement for the White Bluff sewer system. </w:t>
      </w:r>
    </w:p>
    <w:p w14:paraId="2D12C1F1" w14:textId="43A6F9DE" w:rsidR="00D7424F" w:rsidRPr="007C6DB6" w:rsidRDefault="00D7424F" w:rsidP="007E10DE">
      <w:pPr>
        <w:tabs>
          <w:tab w:val="left" w:pos="1170"/>
        </w:tabs>
        <w:jc w:val="both"/>
        <w:rPr>
          <w:sz w:val="23"/>
          <w:szCs w:val="23"/>
        </w:rPr>
      </w:pPr>
    </w:p>
    <w:p w14:paraId="2414CFF4" w14:textId="296C6F84" w:rsidR="00D7424F" w:rsidRPr="007C6DB6" w:rsidRDefault="00D7424F" w:rsidP="00D7424F">
      <w:pPr>
        <w:tabs>
          <w:tab w:val="left" w:pos="1170"/>
        </w:tabs>
        <w:jc w:val="both"/>
        <w:rPr>
          <w:sz w:val="23"/>
          <w:szCs w:val="23"/>
          <w:u w:val="single"/>
        </w:rPr>
      </w:pPr>
      <w:r w:rsidRPr="007C6DB6">
        <w:rPr>
          <w:sz w:val="23"/>
          <w:szCs w:val="23"/>
          <w:u w:val="single"/>
        </w:rPr>
        <w:t>Clarifying question 2</w:t>
      </w:r>
    </w:p>
    <w:p w14:paraId="4D7A90E4" w14:textId="405E3821" w:rsidR="00D7424F" w:rsidRPr="007C6DB6" w:rsidRDefault="00D7424F" w:rsidP="001F0892">
      <w:pPr>
        <w:tabs>
          <w:tab w:val="left" w:pos="1170"/>
        </w:tabs>
        <w:ind w:left="288" w:right="288"/>
        <w:jc w:val="both"/>
        <w:rPr>
          <w:sz w:val="23"/>
          <w:szCs w:val="23"/>
        </w:rPr>
      </w:pPr>
      <w:r w:rsidRPr="007C6DB6">
        <w:rPr>
          <w:sz w:val="23"/>
          <w:szCs w:val="23"/>
        </w:rPr>
        <w:t xml:space="preserve">Clarify whether the $3,280 annual depreciation amount was inadvertently omitted or intentionally excluded from the revenue requirement in schedule 1 for White Bluff sewer, and if it was intentionally excluded please state the basis </w:t>
      </w:r>
      <w:r w:rsidR="00E36CB6" w:rsidRPr="007C6DB6">
        <w:rPr>
          <w:sz w:val="23"/>
          <w:szCs w:val="23"/>
        </w:rPr>
        <w:t>for the exclusion</w:t>
      </w:r>
      <w:r w:rsidRPr="007C6DB6">
        <w:rPr>
          <w:sz w:val="23"/>
          <w:szCs w:val="23"/>
        </w:rPr>
        <w:t>.</w:t>
      </w:r>
    </w:p>
    <w:p w14:paraId="72155F14" w14:textId="370D86EF" w:rsidR="00D7424F" w:rsidRPr="007C6DB6" w:rsidRDefault="00D7424F" w:rsidP="00D7424F">
      <w:pPr>
        <w:tabs>
          <w:tab w:val="left" w:pos="1170"/>
        </w:tabs>
        <w:jc w:val="both"/>
        <w:rPr>
          <w:sz w:val="23"/>
          <w:szCs w:val="23"/>
          <w:u w:val="single"/>
        </w:rPr>
      </w:pPr>
      <w:r w:rsidRPr="007C6DB6">
        <w:rPr>
          <w:sz w:val="23"/>
          <w:szCs w:val="23"/>
          <w:u w:val="single"/>
        </w:rPr>
        <w:t>Staff response</w:t>
      </w:r>
    </w:p>
    <w:p w14:paraId="38ED83D1" w14:textId="1BD44A38" w:rsidR="00D7424F" w:rsidRPr="007C6DB6" w:rsidRDefault="008E63D2" w:rsidP="001F0892">
      <w:pPr>
        <w:tabs>
          <w:tab w:val="left" w:pos="1170"/>
        </w:tabs>
        <w:ind w:left="288" w:right="288"/>
        <w:jc w:val="both"/>
        <w:rPr>
          <w:sz w:val="23"/>
          <w:szCs w:val="23"/>
        </w:rPr>
      </w:pPr>
      <w:r w:rsidRPr="007C6DB6">
        <w:rPr>
          <w:sz w:val="23"/>
          <w:szCs w:val="23"/>
        </w:rPr>
        <w:t xml:space="preserve">As indicated in the response </w:t>
      </w:r>
      <w:r w:rsidR="00BB32E9">
        <w:rPr>
          <w:sz w:val="23"/>
          <w:szCs w:val="23"/>
        </w:rPr>
        <w:t xml:space="preserve">above </w:t>
      </w:r>
      <w:r w:rsidRPr="007C6DB6">
        <w:rPr>
          <w:sz w:val="23"/>
          <w:szCs w:val="23"/>
        </w:rPr>
        <w:t xml:space="preserve">to </w:t>
      </w:r>
      <w:r w:rsidR="00BB32E9">
        <w:rPr>
          <w:sz w:val="23"/>
          <w:szCs w:val="23"/>
        </w:rPr>
        <w:t xml:space="preserve">clarifying </w:t>
      </w:r>
      <w:r w:rsidRPr="007C6DB6">
        <w:rPr>
          <w:sz w:val="23"/>
          <w:szCs w:val="23"/>
        </w:rPr>
        <w:t>question 1, t</w:t>
      </w:r>
      <w:r w:rsidR="00E36CB6" w:rsidRPr="007C6DB6">
        <w:rPr>
          <w:sz w:val="23"/>
          <w:szCs w:val="23"/>
        </w:rPr>
        <w:t xml:space="preserve">he annual depreciation amount of $3,820 was neither inadvertently omitted nor deliberately excluded from the revenue requirement reflected in Staff’s number run filed October </w:t>
      </w:r>
      <w:r w:rsidR="00DC655F">
        <w:rPr>
          <w:sz w:val="23"/>
          <w:szCs w:val="23"/>
        </w:rPr>
        <w:t>2</w:t>
      </w:r>
      <w:r w:rsidR="00E36CB6" w:rsidRPr="007C6DB6">
        <w:rPr>
          <w:sz w:val="23"/>
          <w:szCs w:val="23"/>
        </w:rPr>
        <w:t>, 2019; rather</w:t>
      </w:r>
      <w:r w:rsidRPr="007C6DB6">
        <w:rPr>
          <w:sz w:val="23"/>
          <w:szCs w:val="23"/>
        </w:rPr>
        <w:t>,</w:t>
      </w:r>
      <w:r w:rsidR="00E36CB6" w:rsidRPr="007C6DB6">
        <w:rPr>
          <w:sz w:val="23"/>
          <w:szCs w:val="23"/>
        </w:rPr>
        <w:t xml:space="preserve"> the amount was </w:t>
      </w:r>
      <w:r w:rsidR="00E36CB6" w:rsidRPr="007C6DB6">
        <w:rPr>
          <w:i/>
          <w:sz w:val="23"/>
          <w:szCs w:val="23"/>
          <w:u w:val="single"/>
        </w:rPr>
        <w:t>included</w:t>
      </w:r>
      <w:r w:rsidR="00E36CB6" w:rsidRPr="007C6DB6">
        <w:rPr>
          <w:sz w:val="23"/>
          <w:szCs w:val="23"/>
        </w:rPr>
        <w:t xml:space="preserve"> in the $4,397 </w:t>
      </w:r>
      <w:r w:rsidRPr="007C6DB6">
        <w:rPr>
          <w:sz w:val="23"/>
          <w:szCs w:val="23"/>
        </w:rPr>
        <w:t xml:space="preserve">total </w:t>
      </w:r>
      <w:r w:rsidR="00E36CB6" w:rsidRPr="007C6DB6">
        <w:rPr>
          <w:sz w:val="23"/>
          <w:szCs w:val="23"/>
        </w:rPr>
        <w:t>amount of depreciation on utility-contributed assets</w:t>
      </w:r>
      <w:r w:rsidR="00D7424F" w:rsidRPr="007C6DB6">
        <w:rPr>
          <w:sz w:val="23"/>
          <w:szCs w:val="23"/>
        </w:rPr>
        <w:t xml:space="preserve">. </w:t>
      </w:r>
    </w:p>
    <w:p w14:paraId="77CC7FC7" w14:textId="5A9D6428" w:rsidR="00D7424F" w:rsidRPr="007C6DB6" w:rsidRDefault="00D7424F" w:rsidP="007E10DE">
      <w:pPr>
        <w:tabs>
          <w:tab w:val="left" w:pos="1170"/>
        </w:tabs>
        <w:jc w:val="both"/>
        <w:rPr>
          <w:sz w:val="23"/>
          <w:szCs w:val="23"/>
        </w:rPr>
      </w:pPr>
    </w:p>
    <w:p w14:paraId="28CCFAFC" w14:textId="739C263B" w:rsidR="00E36CB6" w:rsidRPr="007C6DB6" w:rsidRDefault="00E36CB6" w:rsidP="00E36CB6">
      <w:pPr>
        <w:tabs>
          <w:tab w:val="left" w:pos="1170"/>
        </w:tabs>
        <w:jc w:val="both"/>
        <w:rPr>
          <w:sz w:val="23"/>
          <w:szCs w:val="23"/>
          <w:u w:val="single"/>
        </w:rPr>
      </w:pPr>
      <w:r w:rsidRPr="007C6DB6">
        <w:rPr>
          <w:sz w:val="23"/>
          <w:szCs w:val="23"/>
          <w:u w:val="single"/>
        </w:rPr>
        <w:t>Clarifying question 3</w:t>
      </w:r>
    </w:p>
    <w:p w14:paraId="5AC550AA" w14:textId="78A00C26" w:rsidR="00E36CB6" w:rsidRPr="007C6DB6" w:rsidRDefault="00E36CB6" w:rsidP="001F0892">
      <w:pPr>
        <w:tabs>
          <w:tab w:val="left" w:pos="1170"/>
        </w:tabs>
        <w:ind w:left="288" w:right="288"/>
        <w:jc w:val="both"/>
        <w:rPr>
          <w:sz w:val="23"/>
          <w:szCs w:val="23"/>
        </w:rPr>
      </w:pPr>
      <w:r w:rsidRPr="007C6DB6">
        <w:rPr>
          <w:sz w:val="23"/>
          <w:szCs w:val="23"/>
        </w:rPr>
        <w:t xml:space="preserve">Make corrections to the revenue requirement schedule I for White Bluff sewer, if appropriate.  </w:t>
      </w:r>
    </w:p>
    <w:p w14:paraId="5EB46FA9" w14:textId="1CFE55BE" w:rsidR="00E36CB6" w:rsidRPr="007C6DB6" w:rsidRDefault="00E36CB6" w:rsidP="00E36CB6">
      <w:pPr>
        <w:tabs>
          <w:tab w:val="left" w:pos="1170"/>
        </w:tabs>
        <w:jc w:val="both"/>
        <w:rPr>
          <w:sz w:val="23"/>
          <w:szCs w:val="23"/>
          <w:u w:val="single"/>
        </w:rPr>
      </w:pPr>
      <w:r w:rsidRPr="007C6DB6">
        <w:rPr>
          <w:sz w:val="23"/>
          <w:szCs w:val="23"/>
          <w:u w:val="single"/>
        </w:rPr>
        <w:t>Staff response</w:t>
      </w:r>
    </w:p>
    <w:p w14:paraId="63182E18" w14:textId="7F306285" w:rsidR="00D7424F" w:rsidRPr="007C6DB6" w:rsidRDefault="00E36CB6" w:rsidP="001F0892">
      <w:pPr>
        <w:tabs>
          <w:tab w:val="left" w:pos="1170"/>
        </w:tabs>
        <w:ind w:left="288" w:right="288"/>
        <w:jc w:val="both"/>
        <w:rPr>
          <w:sz w:val="23"/>
          <w:szCs w:val="23"/>
        </w:rPr>
      </w:pPr>
      <w:r w:rsidRPr="007C6DB6">
        <w:rPr>
          <w:sz w:val="23"/>
          <w:szCs w:val="23"/>
        </w:rPr>
        <w:t xml:space="preserve">Consistent with the information provided above in response to </w:t>
      </w:r>
      <w:r w:rsidR="00BB32E9">
        <w:rPr>
          <w:sz w:val="23"/>
          <w:szCs w:val="23"/>
        </w:rPr>
        <w:t xml:space="preserve">clarifying </w:t>
      </w:r>
      <w:r w:rsidRPr="007C6DB6">
        <w:rPr>
          <w:sz w:val="23"/>
          <w:szCs w:val="23"/>
        </w:rPr>
        <w:t>questions 1 and 2, no corrections to Schedule I are necessary</w:t>
      </w:r>
      <w:r w:rsidR="001F0892">
        <w:rPr>
          <w:sz w:val="23"/>
          <w:szCs w:val="23"/>
        </w:rPr>
        <w:t>.</w:t>
      </w:r>
    </w:p>
    <w:p w14:paraId="1F43D9DA" w14:textId="77777777" w:rsidR="00D7424F" w:rsidRPr="007C6DB6" w:rsidRDefault="00D7424F" w:rsidP="007E10DE">
      <w:pPr>
        <w:tabs>
          <w:tab w:val="left" w:pos="1170"/>
        </w:tabs>
        <w:jc w:val="both"/>
        <w:rPr>
          <w:sz w:val="23"/>
          <w:szCs w:val="23"/>
        </w:rPr>
      </w:pPr>
    </w:p>
    <w:p w14:paraId="039B5E40" w14:textId="50BB7B44" w:rsidR="00B87963" w:rsidRPr="007C6DB6" w:rsidRDefault="00750C69" w:rsidP="00CE4CC0">
      <w:pPr>
        <w:tabs>
          <w:tab w:val="left" w:pos="1170"/>
        </w:tabs>
        <w:rPr>
          <w:sz w:val="23"/>
          <w:szCs w:val="23"/>
        </w:rPr>
      </w:pPr>
      <w:r w:rsidRPr="007C6DB6">
        <w:rPr>
          <w:sz w:val="23"/>
          <w:szCs w:val="23"/>
        </w:rPr>
        <w:t>Please let me know if you have any questions</w:t>
      </w:r>
      <w:r w:rsidR="005D20E7" w:rsidRPr="007C6DB6">
        <w:rPr>
          <w:sz w:val="23"/>
          <w:szCs w:val="23"/>
        </w:rPr>
        <w:t xml:space="preserve"> regarding the above.</w:t>
      </w:r>
    </w:p>
    <w:p w14:paraId="7A7B6855" w14:textId="77777777" w:rsidR="00B87963" w:rsidRPr="007C6DB6" w:rsidRDefault="00B87963" w:rsidP="00CE4CC0">
      <w:pPr>
        <w:tabs>
          <w:tab w:val="left" w:pos="1170"/>
        </w:tabs>
        <w:rPr>
          <w:sz w:val="23"/>
          <w:szCs w:val="23"/>
        </w:rPr>
      </w:pPr>
    </w:p>
    <w:sectPr w:rsidR="00B87963" w:rsidRPr="007C6DB6" w:rsidSect="0051090C">
      <w:headerReference w:type="even" r:id="rId8"/>
      <w:headerReference w:type="default" r:id="rId9"/>
      <w:headerReference w:type="first" r:id="rId10"/>
      <w:type w:val="continuous"/>
      <w:pgSz w:w="12240" w:h="15840"/>
      <w:pgMar w:top="1800" w:right="900" w:bottom="630" w:left="99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AD727" w14:textId="77777777" w:rsidR="005A3CAD" w:rsidRDefault="005A3CAD">
      <w:r>
        <w:separator/>
      </w:r>
    </w:p>
  </w:endnote>
  <w:endnote w:type="continuationSeparator" w:id="0">
    <w:p w14:paraId="6FA67B3D" w14:textId="77777777" w:rsidR="005A3CAD" w:rsidRDefault="005A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60761" w14:textId="77777777" w:rsidR="005A3CAD" w:rsidRDefault="005A3CAD">
      <w:r>
        <w:separator/>
      </w:r>
    </w:p>
  </w:footnote>
  <w:footnote w:type="continuationSeparator" w:id="0">
    <w:p w14:paraId="02726B57" w14:textId="77777777" w:rsidR="005A3CAD" w:rsidRDefault="005A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E6FB9" w14:textId="77777777" w:rsidR="005F4DF4" w:rsidRDefault="005F4DF4">
    <w:pPr>
      <w:pStyle w:val="Header"/>
    </w:pPr>
    <w:r>
      <w:t>Project No. 39465—</w:t>
    </w:r>
    <w:r w:rsidRPr="00D13540">
      <w:rPr>
        <w:i/>
      </w:rPr>
      <w:t xml:space="preserve">Rulemaking </w:t>
    </w:r>
    <w:r>
      <w:rPr>
        <w:i/>
      </w:rPr>
      <w:t>Related to Periodic Rate Adjustments</w:t>
    </w:r>
    <w:r>
      <w:tab/>
    </w:r>
    <w:r>
      <w:tab/>
      <w:t>Page 2</w:t>
    </w:r>
  </w:p>
  <w:p w14:paraId="20F10D50" w14:textId="77777777" w:rsidR="005F4DF4" w:rsidRDefault="005F4DF4">
    <w:pPr>
      <w:pStyle w:val="Header"/>
    </w:pPr>
    <w:r>
      <w:t>Proposal for Adoption—Memo to Commissioners</w:t>
    </w:r>
  </w:p>
  <w:p w14:paraId="5A986857" w14:textId="77777777" w:rsidR="005F4DF4" w:rsidRDefault="005F4DF4">
    <w:pPr>
      <w:pStyle w:val="Header"/>
    </w:pPr>
    <w:r>
      <w:t>September 8, 2011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9ADFA" w14:textId="77777777" w:rsidR="005F4DF4" w:rsidRDefault="005F4DF4" w:rsidP="00483DFD">
    <w:pPr>
      <w:pStyle w:val="Header"/>
    </w:pPr>
    <w:r>
      <w:t>Project No. 38298—</w:t>
    </w:r>
    <w:r w:rsidRPr="00D13540">
      <w:rPr>
        <w:i/>
      </w:rPr>
      <w:t>Rulemaking Related to Recovery by Electric Utilities of Distribution Costs</w:t>
    </w:r>
    <w:r>
      <w:tab/>
    </w:r>
    <w:r>
      <w:tab/>
      <w:t>Page 3</w:t>
    </w:r>
  </w:p>
  <w:p w14:paraId="6D94180C" w14:textId="77777777" w:rsidR="005F4DF4" w:rsidRDefault="005F4DF4" w:rsidP="00483DFD">
    <w:pPr>
      <w:pStyle w:val="Header"/>
    </w:pPr>
    <w:r>
      <w:t>Proposal for Adoption—Memo to Commissioners</w:t>
    </w:r>
  </w:p>
  <w:p w14:paraId="656B8875" w14:textId="77777777" w:rsidR="005F4DF4" w:rsidRDefault="005F4DF4" w:rsidP="00483DFD">
    <w:pPr>
      <w:pStyle w:val="Header"/>
    </w:pPr>
    <w:r>
      <w:t>December 9, 2010</w:t>
    </w:r>
  </w:p>
  <w:p w14:paraId="695ED355" w14:textId="77777777" w:rsidR="005F4DF4" w:rsidRPr="00483DFD" w:rsidRDefault="005F4DF4" w:rsidP="00483D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06D8" w14:textId="77777777" w:rsidR="005F4DF4" w:rsidRDefault="005F4DF4" w:rsidP="00483DFD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56987B9" w14:textId="77777777" w:rsidR="005F4DF4" w:rsidRDefault="005F4DF4" w:rsidP="00483DFD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C88BCC5" w14:textId="77777777" w:rsidR="005F4DF4" w:rsidRDefault="005F4DF4" w:rsidP="00483DFD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 xml:space="preserve">Memorandum </w:t>
    </w:r>
  </w:p>
  <w:p w14:paraId="44BE8F02" w14:textId="77777777" w:rsidR="005F4DF4" w:rsidRDefault="005F4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C55D4"/>
    <w:multiLevelType w:val="hybridMultilevel"/>
    <w:tmpl w:val="EB26B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45238"/>
    <w:multiLevelType w:val="hybridMultilevel"/>
    <w:tmpl w:val="51C688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1244FF"/>
    <w:multiLevelType w:val="hybridMultilevel"/>
    <w:tmpl w:val="3C24A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B6A11"/>
    <w:multiLevelType w:val="hybridMultilevel"/>
    <w:tmpl w:val="DA465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A73BB"/>
    <w:multiLevelType w:val="hybridMultilevel"/>
    <w:tmpl w:val="7ABCF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66F90"/>
    <w:multiLevelType w:val="hybridMultilevel"/>
    <w:tmpl w:val="70888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93E17"/>
    <w:multiLevelType w:val="hybridMultilevel"/>
    <w:tmpl w:val="6B980F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758D7"/>
    <w:multiLevelType w:val="hybridMultilevel"/>
    <w:tmpl w:val="F95A9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0898"/>
    <w:multiLevelType w:val="hybridMultilevel"/>
    <w:tmpl w:val="67BC1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528DC"/>
    <w:multiLevelType w:val="hybridMultilevel"/>
    <w:tmpl w:val="E610B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117DD2"/>
    <w:multiLevelType w:val="hybridMultilevel"/>
    <w:tmpl w:val="53EE4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63970"/>
    <w:multiLevelType w:val="hybridMultilevel"/>
    <w:tmpl w:val="78467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8"/>
  </w:num>
  <w:num w:numId="5">
    <w:abstractNumId w:val="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00"/>
  <w:drawingGridVerticalSpacing w:val="120"/>
  <w:displayHorizontalDrawingGridEvery w:val="2"/>
  <w:displayVerticalDrawingGridEvery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E41"/>
    <w:rsid w:val="00003802"/>
    <w:rsid w:val="000077E3"/>
    <w:rsid w:val="00016325"/>
    <w:rsid w:val="00024620"/>
    <w:rsid w:val="00025E1C"/>
    <w:rsid w:val="00027282"/>
    <w:rsid w:val="00031242"/>
    <w:rsid w:val="00035B54"/>
    <w:rsid w:val="00056A2A"/>
    <w:rsid w:val="000647D5"/>
    <w:rsid w:val="0006621B"/>
    <w:rsid w:val="000666EF"/>
    <w:rsid w:val="00074B79"/>
    <w:rsid w:val="000760D4"/>
    <w:rsid w:val="00076511"/>
    <w:rsid w:val="0008224D"/>
    <w:rsid w:val="00085E9F"/>
    <w:rsid w:val="000B0D2D"/>
    <w:rsid w:val="000C6C42"/>
    <w:rsid w:val="000C736A"/>
    <w:rsid w:val="000C7DD4"/>
    <w:rsid w:val="000D145C"/>
    <w:rsid w:val="000D15BC"/>
    <w:rsid w:val="000D1CD8"/>
    <w:rsid w:val="000D4537"/>
    <w:rsid w:val="000D660D"/>
    <w:rsid w:val="000E0C16"/>
    <w:rsid w:val="001057B2"/>
    <w:rsid w:val="00115BBE"/>
    <w:rsid w:val="00116C21"/>
    <w:rsid w:val="0012223D"/>
    <w:rsid w:val="001363BB"/>
    <w:rsid w:val="001428A9"/>
    <w:rsid w:val="001458DD"/>
    <w:rsid w:val="0014783C"/>
    <w:rsid w:val="001553A8"/>
    <w:rsid w:val="001569B8"/>
    <w:rsid w:val="00163672"/>
    <w:rsid w:val="00164DAF"/>
    <w:rsid w:val="00170297"/>
    <w:rsid w:val="001779D8"/>
    <w:rsid w:val="00180134"/>
    <w:rsid w:val="00181806"/>
    <w:rsid w:val="0019393E"/>
    <w:rsid w:val="00194BE6"/>
    <w:rsid w:val="00195DE8"/>
    <w:rsid w:val="00195F86"/>
    <w:rsid w:val="001B02A3"/>
    <w:rsid w:val="001B2223"/>
    <w:rsid w:val="001B7F4C"/>
    <w:rsid w:val="001C1683"/>
    <w:rsid w:val="001C34B3"/>
    <w:rsid w:val="001E286D"/>
    <w:rsid w:val="001E5185"/>
    <w:rsid w:val="001E5362"/>
    <w:rsid w:val="001E5CBB"/>
    <w:rsid w:val="001F0892"/>
    <w:rsid w:val="001F6A1E"/>
    <w:rsid w:val="0020465A"/>
    <w:rsid w:val="002048ED"/>
    <w:rsid w:val="0021021B"/>
    <w:rsid w:val="002130BB"/>
    <w:rsid w:val="002155DD"/>
    <w:rsid w:val="002163EE"/>
    <w:rsid w:val="00223378"/>
    <w:rsid w:val="0022657A"/>
    <w:rsid w:val="00226ABD"/>
    <w:rsid w:val="00234C58"/>
    <w:rsid w:val="00235642"/>
    <w:rsid w:val="00241AA8"/>
    <w:rsid w:val="00241CDC"/>
    <w:rsid w:val="002460BE"/>
    <w:rsid w:val="00251BAB"/>
    <w:rsid w:val="00253242"/>
    <w:rsid w:val="00255807"/>
    <w:rsid w:val="002654EF"/>
    <w:rsid w:val="00272806"/>
    <w:rsid w:val="002736E1"/>
    <w:rsid w:val="002769D6"/>
    <w:rsid w:val="002852B4"/>
    <w:rsid w:val="002940DC"/>
    <w:rsid w:val="002967EA"/>
    <w:rsid w:val="002A2500"/>
    <w:rsid w:val="002A3F1D"/>
    <w:rsid w:val="002A6407"/>
    <w:rsid w:val="002A7E3F"/>
    <w:rsid w:val="002C3CE8"/>
    <w:rsid w:val="002C4F27"/>
    <w:rsid w:val="002C699C"/>
    <w:rsid w:val="002D4B89"/>
    <w:rsid w:val="002D6103"/>
    <w:rsid w:val="002E003D"/>
    <w:rsid w:val="002E12D4"/>
    <w:rsid w:val="00300EF9"/>
    <w:rsid w:val="00301D6B"/>
    <w:rsid w:val="003123F7"/>
    <w:rsid w:val="003157E4"/>
    <w:rsid w:val="00317A9F"/>
    <w:rsid w:val="00326A5C"/>
    <w:rsid w:val="00327879"/>
    <w:rsid w:val="003321E9"/>
    <w:rsid w:val="00336108"/>
    <w:rsid w:val="00336945"/>
    <w:rsid w:val="00351A87"/>
    <w:rsid w:val="0035619F"/>
    <w:rsid w:val="0035650F"/>
    <w:rsid w:val="0035679E"/>
    <w:rsid w:val="00357A17"/>
    <w:rsid w:val="003642F2"/>
    <w:rsid w:val="00367371"/>
    <w:rsid w:val="00367F8C"/>
    <w:rsid w:val="00372252"/>
    <w:rsid w:val="00383906"/>
    <w:rsid w:val="00394C82"/>
    <w:rsid w:val="003A6F33"/>
    <w:rsid w:val="003A7A10"/>
    <w:rsid w:val="003B2FEC"/>
    <w:rsid w:val="003B472F"/>
    <w:rsid w:val="003B5F12"/>
    <w:rsid w:val="003C25B7"/>
    <w:rsid w:val="003D21CC"/>
    <w:rsid w:val="003D5855"/>
    <w:rsid w:val="003D593E"/>
    <w:rsid w:val="003D5F75"/>
    <w:rsid w:val="003D67E1"/>
    <w:rsid w:val="003E4B5A"/>
    <w:rsid w:val="003E7975"/>
    <w:rsid w:val="003F37CF"/>
    <w:rsid w:val="003F3F09"/>
    <w:rsid w:val="003F4647"/>
    <w:rsid w:val="00401707"/>
    <w:rsid w:val="00402CC6"/>
    <w:rsid w:val="00403CD4"/>
    <w:rsid w:val="00403D6D"/>
    <w:rsid w:val="004042FC"/>
    <w:rsid w:val="004052AB"/>
    <w:rsid w:val="0040798D"/>
    <w:rsid w:val="0041229B"/>
    <w:rsid w:val="004139B3"/>
    <w:rsid w:val="00421495"/>
    <w:rsid w:val="0042236F"/>
    <w:rsid w:val="004320B8"/>
    <w:rsid w:val="004371CB"/>
    <w:rsid w:val="0044240A"/>
    <w:rsid w:val="0044536B"/>
    <w:rsid w:val="00461F77"/>
    <w:rsid w:val="00475BCB"/>
    <w:rsid w:val="004763E4"/>
    <w:rsid w:val="00476B0B"/>
    <w:rsid w:val="00483DFD"/>
    <w:rsid w:val="00485242"/>
    <w:rsid w:val="00487047"/>
    <w:rsid w:val="00490CF9"/>
    <w:rsid w:val="004961FF"/>
    <w:rsid w:val="004965B7"/>
    <w:rsid w:val="004A3D11"/>
    <w:rsid w:val="004A5D8D"/>
    <w:rsid w:val="004B3628"/>
    <w:rsid w:val="004C2E42"/>
    <w:rsid w:val="004E0D3B"/>
    <w:rsid w:val="004E1E9D"/>
    <w:rsid w:val="004E3590"/>
    <w:rsid w:val="004E5F37"/>
    <w:rsid w:val="0051090C"/>
    <w:rsid w:val="005126EE"/>
    <w:rsid w:val="005136BA"/>
    <w:rsid w:val="00517452"/>
    <w:rsid w:val="00527AB5"/>
    <w:rsid w:val="005308D3"/>
    <w:rsid w:val="00531BB0"/>
    <w:rsid w:val="005350A7"/>
    <w:rsid w:val="00537872"/>
    <w:rsid w:val="00543443"/>
    <w:rsid w:val="00543750"/>
    <w:rsid w:val="00543F8D"/>
    <w:rsid w:val="0055073B"/>
    <w:rsid w:val="00553897"/>
    <w:rsid w:val="00563715"/>
    <w:rsid w:val="00571854"/>
    <w:rsid w:val="005719B4"/>
    <w:rsid w:val="0057531B"/>
    <w:rsid w:val="00575824"/>
    <w:rsid w:val="005967E7"/>
    <w:rsid w:val="005A1826"/>
    <w:rsid w:val="005A3CAD"/>
    <w:rsid w:val="005B1184"/>
    <w:rsid w:val="005B3A04"/>
    <w:rsid w:val="005C05E7"/>
    <w:rsid w:val="005C7016"/>
    <w:rsid w:val="005D0E1F"/>
    <w:rsid w:val="005D18D8"/>
    <w:rsid w:val="005D20E7"/>
    <w:rsid w:val="005E3FDD"/>
    <w:rsid w:val="005E50D9"/>
    <w:rsid w:val="005F28AD"/>
    <w:rsid w:val="005F4DF4"/>
    <w:rsid w:val="0060012D"/>
    <w:rsid w:val="00612A80"/>
    <w:rsid w:val="00613CD4"/>
    <w:rsid w:val="006204CB"/>
    <w:rsid w:val="00620FCC"/>
    <w:rsid w:val="00626750"/>
    <w:rsid w:val="00627E6A"/>
    <w:rsid w:val="00634A6C"/>
    <w:rsid w:val="0063631F"/>
    <w:rsid w:val="00636966"/>
    <w:rsid w:val="00640734"/>
    <w:rsid w:val="0064354D"/>
    <w:rsid w:val="00643BBA"/>
    <w:rsid w:val="006457BB"/>
    <w:rsid w:val="00646AD2"/>
    <w:rsid w:val="00651E41"/>
    <w:rsid w:val="006666BB"/>
    <w:rsid w:val="006670BB"/>
    <w:rsid w:val="00670622"/>
    <w:rsid w:val="00670BAC"/>
    <w:rsid w:val="0068604D"/>
    <w:rsid w:val="00686380"/>
    <w:rsid w:val="00690478"/>
    <w:rsid w:val="00693C1E"/>
    <w:rsid w:val="0069493E"/>
    <w:rsid w:val="00696236"/>
    <w:rsid w:val="0069647D"/>
    <w:rsid w:val="006A6751"/>
    <w:rsid w:val="006B2C97"/>
    <w:rsid w:val="006B44DC"/>
    <w:rsid w:val="006B7A73"/>
    <w:rsid w:val="006D2FA0"/>
    <w:rsid w:val="006D36BA"/>
    <w:rsid w:val="006E0EDC"/>
    <w:rsid w:val="006F1616"/>
    <w:rsid w:val="006F7A93"/>
    <w:rsid w:val="006F7AA4"/>
    <w:rsid w:val="0070115A"/>
    <w:rsid w:val="00702CD1"/>
    <w:rsid w:val="00705169"/>
    <w:rsid w:val="00711439"/>
    <w:rsid w:val="00722781"/>
    <w:rsid w:val="00726953"/>
    <w:rsid w:val="00727208"/>
    <w:rsid w:val="00731C82"/>
    <w:rsid w:val="007337F1"/>
    <w:rsid w:val="00733960"/>
    <w:rsid w:val="00743127"/>
    <w:rsid w:val="007471FE"/>
    <w:rsid w:val="00747AC9"/>
    <w:rsid w:val="00750033"/>
    <w:rsid w:val="00750C69"/>
    <w:rsid w:val="007524A0"/>
    <w:rsid w:val="00762147"/>
    <w:rsid w:val="007723FD"/>
    <w:rsid w:val="007726F5"/>
    <w:rsid w:val="0077436B"/>
    <w:rsid w:val="007767AD"/>
    <w:rsid w:val="00776A13"/>
    <w:rsid w:val="007800E7"/>
    <w:rsid w:val="00780EA8"/>
    <w:rsid w:val="00795960"/>
    <w:rsid w:val="007A07C4"/>
    <w:rsid w:val="007A4F75"/>
    <w:rsid w:val="007A7C22"/>
    <w:rsid w:val="007C6DB6"/>
    <w:rsid w:val="007D029E"/>
    <w:rsid w:val="007D7BBB"/>
    <w:rsid w:val="007E10DE"/>
    <w:rsid w:val="007E2DDB"/>
    <w:rsid w:val="007E7E60"/>
    <w:rsid w:val="007E7E9E"/>
    <w:rsid w:val="007F5DD8"/>
    <w:rsid w:val="00800943"/>
    <w:rsid w:val="00801287"/>
    <w:rsid w:val="00801E89"/>
    <w:rsid w:val="00805A12"/>
    <w:rsid w:val="00806BC8"/>
    <w:rsid w:val="00817490"/>
    <w:rsid w:val="008179C6"/>
    <w:rsid w:val="00820830"/>
    <w:rsid w:val="00833C62"/>
    <w:rsid w:val="0083447F"/>
    <w:rsid w:val="008423F3"/>
    <w:rsid w:val="00843D6C"/>
    <w:rsid w:val="00860F02"/>
    <w:rsid w:val="00862659"/>
    <w:rsid w:val="008627A4"/>
    <w:rsid w:val="00863017"/>
    <w:rsid w:val="0086375F"/>
    <w:rsid w:val="00867053"/>
    <w:rsid w:val="0087615D"/>
    <w:rsid w:val="00881DCD"/>
    <w:rsid w:val="008A131F"/>
    <w:rsid w:val="008A18B0"/>
    <w:rsid w:val="008A2544"/>
    <w:rsid w:val="008A3ADF"/>
    <w:rsid w:val="008A3D69"/>
    <w:rsid w:val="008A417E"/>
    <w:rsid w:val="008B444F"/>
    <w:rsid w:val="008C1EA9"/>
    <w:rsid w:val="008C3E5D"/>
    <w:rsid w:val="008C6EFF"/>
    <w:rsid w:val="008C72CE"/>
    <w:rsid w:val="008D1064"/>
    <w:rsid w:val="008D1F0F"/>
    <w:rsid w:val="008D37F6"/>
    <w:rsid w:val="008E045B"/>
    <w:rsid w:val="008E0721"/>
    <w:rsid w:val="008E6315"/>
    <w:rsid w:val="008E63D2"/>
    <w:rsid w:val="008E6FB2"/>
    <w:rsid w:val="008F015C"/>
    <w:rsid w:val="008F08C3"/>
    <w:rsid w:val="008F0CE1"/>
    <w:rsid w:val="0090022E"/>
    <w:rsid w:val="009006FD"/>
    <w:rsid w:val="0090293E"/>
    <w:rsid w:val="00902A89"/>
    <w:rsid w:val="009103BE"/>
    <w:rsid w:val="00910BCD"/>
    <w:rsid w:val="009117E3"/>
    <w:rsid w:val="00917B9B"/>
    <w:rsid w:val="00920499"/>
    <w:rsid w:val="00920D70"/>
    <w:rsid w:val="00921867"/>
    <w:rsid w:val="00923EBC"/>
    <w:rsid w:val="00925B7E"/>
    <w:rsid w:val="00931815"/>
    <w:rsid w:val="00931A2D"/>
    <w:rsid w:val="00932C4E"/>
    <w:rsid w:val="00934503"/>
    <w:rsid w:val="00943C4E"/>
    <w:rsid w:val="0094495E"/>
    <w:rsid w:val="00963CC2"/>
    <w:rsid w:val="009660A2"/>
    <w:rsid w:val="009673CA"/>
    <w:rsid w:val="00976FBA"/>
    <w:rsid w:val="009815FB"/>
    <w:rsid w:val="0098389D"/>
    <w:rsid w:val="0098522D"/>
    <w:rsid w:val="00993CA1"/>
    <w:rsid w:val="009B111B"/>
    <w:rsid w:val="009B3DF7"/>
    <w:rsid w:val="009B3E4D"/>
    <w:rsid w:val="009C124E"/>
    <w:rsid w:val="009C540A"/>
    <w:rsid w:val="009E2943"/>
    <w:rsid w:val="009E480A"/>
    <w:rsid w:val="009F2B9F"/>
    <w:rsid w:val="00A015EB"/>
    <w:rsid w:val="00A07EB4"/>
    <w:rsid w:val="00A07FDD"/>
    <w:rsid w:val="00A106B6"/>
    <w:rsid w:val="00A16035"/>
    <w:rsid w:val="00A20AC7"/>
    <w:rsid w:val="00A26B32"/>
    <w:rsid w:val="00A26F4B"/>
    <w:rsid w:val="00A34D2E"/>
    <w:rsid w:val="00A36686"/>
    <w:rsid w:val="00A36941"/>
    <w:rsid w:val="00A410FA"/>
    <w:rsid w:val="00A631CA"/>
    <w:rsid w:val="00A63A52"/>
    <w:rsid w:val="00A640D2"/>
    <w:rsid w:val="00A65A5C"/>
    <w:rsid w:val="00A675B6"/>
    <w:rsid w:val="00A71249"/>
    <w:rsid w:val="00A7178F"/>
    <w:rsid w:val="00A729EF"/>
    <w:rsid w:val="00A76E52"/>
    <w:rsid w:val="00A76E6B"/>
    <w:rsid w:val="00A772EC"/>
    <w:rsid w:val="00A84964"/>
    <w:rsid w:val="00A85403"/>
    <w:rsid w:val="00AA0FDD"/>
    <w:rsid w:val="00AA11FA"/>
    <w:rsid w:val="00AA5303"/>
    <w:rsid w:val="00AB0DEE"/>
    <w:rsid w:val="00AB4CE9"/>
    <w:rsid w:val="00AC56D2"/>
    <w:rsid w:val="00AD4E79"/>
    <w:rsid w:val="00AE0815"/>
    <w:rsid w:val="00AE6794"/>
    <w:rsid w:val="00AF2E0D"/>
    <w:rsid w:val="00AF3DB7"/>
    <w:rsid w:val="00AF6414"/>
    <w:rsid w:val="00B0112D"/>
    <w:rsid w:val="00B01234"/>
    <w:rsid w:val="00B03A84"/>
    <w:rsid w:val="00B06356"/>
    <w:rsid w:val="00B25CE0"/>
    <w:rsid w:val="00B30388"/>
    <w:rsid w:val="00B31328"/>
    <w:rsid w:val="00B3776A"/>
    <w:rsid w:val="00B45EA6"/>
    <w:rsid w:val="00B509BA"/>
    <w:rsid w:val="00B6392A"/>
    <w:rsid w:val="00B70DB6"/>
    <w:rsid w:val="00B723FC"/>
    <w:rsid w:val="00B76583"/>
    <w:rsid w:val="00B80D23"/>
    <w:rsid w:val="00B85D32"/>
    <w:rsid w:val="00B87963"/>
    <w:rsid w:val="00B918DB"/>
    <w:rsid w:val="00B9191C"/>
    <w:rsid w:val="00B948B9"/>
    <w:rsid w:val="00B96B5D"/>
    <w:rsid w:val="00BA3997"/>
    <w:rsid w:val="00BA7820"/>
    <w:rsid w:val="00BB32E9"/>
    <w:rsid w:val="00BB51A0"/>
    <w:rsid w:val="00BB637B"/>
    <w:rsid w:val="00BC51D1"/>
    <w:rsid w:val="00BC6ECB"/>
    <w:rsid w:val="00BD0BF8"/>
    <w:rsid w:val="00BD3BCB"/>
    <w:rsid w:val="00BD5F8A"/>
    <w:rsid w:val="00BE411A"/>
    <w:rsid w:val="00BE71C9"/>
    <w:rsid w:val="00BF22E0"/>
    <w:rsid w:val="00BF4531"/>
    <w:rsid w:val="00C02989"/>
    <w:rsid w:val="00C02D77"/>
    <w:rsid w:val="00C077BB"/>
    <w:rsid w:val="00C11CB0"/>
    <w:rsid w:val="00C224B0"/>
    <w:rsid w:val="00C2507A"/>
    <w:rsid w:val="00C25BDF"/>
    <w:rsid w:val="00C2654C"/>
    <w:rsid w:val="00C30798"/>
    <w:rsid w:val="00C33290"/>
    <w:rsid w:val="00C3724C"/>
    <w:rsid w:val="00C41C8C"/>
    <w:rsid w:val="00C5147F"/>
    <w:rsid w:val="00C52F1B"/>
    <w:rsid w:val="00C66C53"/>
    <w:rsid w:val="00C70ABE"/>
    <w:rsid w:val="00C90192"/>
    <w:rsid w:val="00C972AC"/>
    <w:rsid w:val="00CD1D1E"/>
    <w:rsid w:val="00CD4003"/>
    <w:rsid w:val="00CD4B54"/>
    <w:rsid w:val="00CD632A"/>
    <w:rsid w:val="00CE0E44"/>
    <w:rsid w:val="00CE4CC0"/>
    <w:rsid w:val="00CE54A0"/>
    <w:rsid w:val="00CF29BF"/>
    <w:rsid w:val="00D01267"/>
    <w:rsid w:val="00D04D4E"/>
    <w:rsid w:val="00D053F7"/>
    <w:rsid w:val="00D11059"/>
    <w:rsid w:val="00D13540"/>
    <w:rsid w:val="00D1699D"/>
    <w:rsid w:val="00D20931"/>
    <w:rsid w:val="00D30BBB"/>
    <w:rsid w:val="00D369CD"/>
    <w:rsid w:val="00D464F0"/>
    <w:rsid w:val="00D51A09"/>
    <w:rsid w:val="00D60525"/>
    <w:rsid w:val="00D60F2A"/>
    <w:rsid w:val="00D623E9"/>
    <w:rsid w:val="00D62CBA"/>
    <w:rsid w:val="00D64D49"/>
    <w:rsid w:val="00D6745F"/>
    <w:rsid w:val="00D72813"/>
    <w:rsid w:val="00D72F21"/>
    <w:rsid w:val="00D7424F"/>
    <w:rsid w:val="00D7588B"/>
    <w:rsid w:val="00D86F20"/>
    <w:rsid w:val="00DA027B"/>
    <w:rsid w:val="00DA0E79"/>
    <w:rsid w:val="00DA0E82"/>
    <w:rsid w:val="00DA2FF1"/>
    <w:rsid w:val="00DB7439"/>
    <w:rsid w:val="00DC196C"/>
    <w:rsid w:val="00DC655F"/>
    <w:rsid w:val="00DC6BEA"/>
    <w:rsid w:val="00DE3C03"/>
    <w:rsid w:val="00DE4557"/>
    <w:rsid w:val="00DF4D9D"/>
    <w:rsid w:val="00DF5289"/>
    <w:rsid w:val="00E127AF"/>
    <w:rsid w:val="00E14E41"/>
    <w:rsid w:val="00E153F9"/>
    <w:rsid w:val="00E22B56"/>
    <w:rsid w:val="00E32675"/>
    <w:rsid w:val="00E34945"/>
    <w:rsid w:val="00E36CB6"/>
    <w:rsid w:val="00E43412"/>
    <w:rsid w:val="00E44A0F"/>
    <w:rsid w:val="00E506AC"/>
    <w:rsid w:val="00E509C4"/>
    <w:rsid w:val="00E55CF9"/>
    <w:rsid w:val="00E569D9"/>
    <w:rsid w:val="00E56A02"/>
    <w:rsid w:val="00E57404"/>
    <w:rsid w:val="00E61A65"/>
    <w:rsid w:val="00E66EAA"/>
    <w:rsid w:val="00E7720E"/>
    <w:rsid w:val="00E8150E"/>
    <w:rsid w:val="00E849D2"/>
    <w:rsid w:val="00E86399"/>
    <w:rsid w:val="00E901DB"/>
    <w:rsid w:val="00E90C4C"/>
    <w:rsid w:val="00E94B7E"/>
    <w:rsid w:val="00E95479"/>
    <w:rsid w:val="00E96DA6"/>
    <w:rsid w:val="00EA146A"/>
    <w:rsid w:val="00EA747A"/>
    <w:rsid w:val="00EB0A16"/>
    <w:rsid w:val="00EB118E"/>
    <w:rsid w:val="00EB3440"/>
    <w:rsid w:val="00EC0697"/>
    <w:rsid w:val="00EC40A8"/>
    <w:rsid w:val="00ED3387"/>
    <w:rsid w:val="00ED6BF8"/>
    <w:rsid w:val="00EF1004"/>
    <w:rsid w:val="00EF4F2A"/>
    <w:rsid w:val="00F16325"/>
    <w:rsid w:val="00F248D1"/>
    <w:rsid w:val="00F27B86"/>
    <w:rsid w:val="00F3760E"/>
    <w:rsid w:val="00F41798"/>
    <w:rsid w:val="00F52D6E"/>
    <w:rsid w:val="00F65E17"/>
    <w:rsid w:val="00F67062"/>
    <w:rsid w:val="00F706D0"/>
    <w:rsid w:val="00F73FAF"/>
    <w:rsid w:val="00F81B4C"/>
    <w:rsid w:val="00F871E9"/>
    <w:rsid w:val="00F90967"/>
    <w:rsid w:val="00F917CF"/>
    <w:rsid w:val="00F91991"/>
    <w:rsid w:val="00F93603"/>
    <w:rsid w:val="00FA1761"/>
    <w:rsid w:val="00FA2247"/>
    <w:rsid w:val="00FA4236"/>
    <w:rsid w:val="00FA4473"/>
    <w:rsid w:val="00FB298D"/>
    <w:rsid w:val="00FC6F97"/>
    <w:rsid w:val="00FD42C5"/>
    <w:rsid w:val="00FD784E"/>
    <w:rsid w:val="00FE07CE"/>
    <w:rsid w:val="00FE0915"/>
    <w:rsid w:val="00FE18EA"/>
    <w:rsid w:val="00FE5EED"/>
    <w:rsid w:val="00FF596E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AB1CB22"/>
  <w15:docId w15:val="{3FAAD57B-D069-428B-839F-2F7187529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495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49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4495E"/>
    <w:pPr>
      <w:tabs>
        <w:tab w:val="center" w:pos="4320"/>
        <w:tab w:val="right" w:pos="8640"/>
      </w:tabs>
    </w:pPr>
  </w:style>
  <w:style w:type="paragraph" w:customStyle="1" w:styleId="GenInst">
    <w:name w:val="Gen Inst"/>
    <w:basedOn w:val="Normal"/>
    <w:rsid w:val="009C540A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sz w:val="24"/>
    </w:rPr>
  </w:style>
  <w:style w:type="paragraph" w:styleId="FootnoteText">
    <w:name w:val="footnote text"/>
    <w:basedOn w:val="Normal"/>
    <w:semiHidden/>
    <w:rsid w:val="00517452"/>
  </w:style>
  <w:style w:type="character" w:styleId="FootnoteReference">
    <w:name w:val="footnote reference"/>
    <w:basedOn w:val="DefaultParagraphFont"/>
    <w:semiHidden/>
    <w:rsid w:val="00517452"/>
    <w:rPr>
      <w:vertAlign w:val="superscript"/>
    </w:rPr>
  </w:style>
  <w:style w:type="character" w:styleId="PageNumber">
    <w:name w:val="page number"/>
    <w:basedOn w:val="DefaultParagraphFont"/>
    <w:rsid w:val="0006621B"/>
  </w:style>
  <w:style w:type="paragraph" w:customStyle="1" w:styleId="preamble">
    <w:name w:val="preamble"/>
    <w:basedOn w:val="Normal"/>
    <w:rsid w:val="007F5DD8"/>
    <w:pPr>
      <w:overflowPunct/>
      <w:autoSpaceDE/>
      <w:autoSpaceDN/>
      <w:adjustRightInd/>
      <w:spacing w:line="480" w:lineRule="auto"/>
      <w:textAlignment w:val="auto"/>
    </w:pPr>
    <w:rPr>
      <w:sz w:val="24"/>
    </w:rPr>
  </w:style>
  <w:style w:type="paragraph" w:customStyle="1" w:styleId="SR1">
    <w:name w:val="SR(1)"/>
    <w:basedOn w:val="Normal"/>
    <w:rsid w:val="00806BC8"/>
    <w:pPr>
      <w:tabs>
        <w:tab w:val="left" w:pos="2495"/>
        <w:tab w:val="left" w:pos="3071"/>
        <w:tab w:val="left" w:pos="3647"/>
        <w:tab w:val="left" w:pos="8910"/>
      </w:tabs>
      <w:overflowPunct/>
      <w:autoSpaceDE/>
      <w:autoSpaceDN/>
      <w:adjustRightInd/>
      <w:ind w:left="1260" w:hanging="540"/>
      <w:jc w:val="both"/>
      <w:textAlignment w:val="auto"/>
    </w:pPr>
  </w:style>
  <w:style w:type="paragraph" w:styleId="ListParagraph">
    <w:name w:val="List Paragraph"/>
    <w:basedOn w:val="Normal"/>
    <w:uiPriority w:val="34"/>
    <w:qFormat/>
    <w:rsid w:val="005C701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E86399"/>
  </w:style>
  <w:style w:type="character" w:styleId="CommentReference">
    <w:name w:val="annotation reference"/>
    <w:basedOn w:val="DefaultParagraphFont"/>
    <w:rsid w:val="00D209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0931"/>
  </w:style>
  <w:style w:type="character" w:customStyle="1" w:styleId="CommentTextChar">
    <w:name w:val="Comment Text Char"/>
    <w:basedOn w:val="DefaultParagraphFont"/>
    <w:link w:val="CommentText"/>
    <w:rsid w:val="00D20931"/>
  </w:style>
  <w:style w:type="paragraph" w:styleId="CommentSubject">
    <w:name w:val="annotation subject"/>
    <w:basedOn w:val="CommentText"/>
    <w:next w:val="CommentText"/>
    <w:link w:val="CommentSubjectChar"/>
    <w:rsid w:val="00D20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0931"/>
    <w:rPr>
      <w:b/>
      <w:bCs/>
    </w:rPr>
  </w:style>
  <w:style w:type="paragraph" w:styleId="BalloonText">
    <w:name w:val="Balloon Text"/>
    <w:basedOn w:val="Normal"/>
    <w:link w:val="BalloonTextChar"/>
    <w:rsid w:val="00D209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093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A1761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FA176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ogas\Local%20Settings\Temporary%20Internet%20Files\OLK54\Earnings%20Review%20Memo%20to%20Comm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F8E6B-83E1-4C7B-88B9-2B0AFC23A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Earnings Review Memo to Commish</Template>
  <TotalTime>49</TotalTime>
  <Pages>1</Pages>
  <Words>377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dtietjen</dc:creator>
  <cp:lastModifiedBy>Tietjen, Darryl</cp:lastModifiedBy>
  <cp:revision>13</cp:revision>
  <cp:lastPrinted>2019-11-05T16:08:00Z</cp:lastPrinted>
  <dcterms:created xsi:type="dcterms:W3CDTF">2019-11-01T19:29:00Z</dcterms:created>
  <dcterms:modified xsi:type="dcterms:W3CDTF">2019-11-05T16:16:00Z</dcterms:modified>
</cp:coreProperties>
</file>